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jc w:val="both"/>
        <w:rPr>
          <w:rFonts w:hint="eastAsia" w:ascii="方正小标宋简体" w:eastAsia="方正小标宋简体"/>
          <w:b/>
          <w:color w:val="FF0000"/>
          <w:w w:val="80"/>
          <w:sz w:val="52"/>
          <w:szCs w:val="52"/>
        </w:rPr>
      </w:pPr>
      <w:r>
        <w:rPr>
          <w:rFonts w:hint="eastAsia" w:ascii="方正小标宋简体" w:eastAsia="方正小标宋简体"/>
          <w:b/>
          <w:color w:val="FF0000"/>
          <w:w w:val="80"/>
          <w:sz w:val="52"/>
          <w:szCs w:val="52"/>
        </w:rPr>
        <w:t>中共中国地质大学</w:t>
      </w:r>
      <w:r>
        <w:rPr>
          <w:rFonts w:hint="eastAsia" w:ascii="方正小标宋简体" w:eastAsia="方正小标宋简体"/>
          <w:b/>
          <w:color w:val="FF0000"/>
          <w:w w:val="80"/>
          <w:sz w:val="52"/>
          <w:szCs w:val="52"/>
          <w:lang w:val="en-US" w:eastAsia="zh-CN"/>
        </w:rPr>
        <w:t>土地科学技术</w:t>
      </w:r>
      <w:r>
        <w:rPr>
          <w:rFonts w:hint="eastAsia" w:ascii="方正小标宋简体" w:eastAsia="方正小标宋简体"/>
          <w:b/>
          <w:color w:val="FF0000"/>
          <w:w w:val="80"/>
          <w:sz w:val="52"/>
          <w:szCs w:val="52"/>
        </w:rPr>
        <w:t>学院委员会文件</w:t>
      </w:r>
    </w:p>
    <w:p>
      <w:pPr>
        <w:tabs>
          <w:tab w:val="left" w:pos="0"/>
        </w:tabs>
        <w:jc w:val="center"/>
        <w:rPr>
          <w:rFonts w:hint="eastAsia" w:ascii="仿宋_GB2312" w:eastAsia="仿宋_GB2312"/>
          <w:sz w:val="32"/>
        </w:rPr>
      </w:pPr>
      <w:r>
        <w:rPr>
          <w:rFonts w:hint="eastAsia" w:ascii="方正小标宋简体" w:eastAsia="方正小标宋简体"/>
          <w:b/>
          <w:color w:val="FF0000"/>
          <w:sz w:val="52"/>
          <w:szCs w:val="52"/>
        </w:rPr>
        <w:t>（北京）</w:t>
      </w:r>
    </w:p>
    <w:p>
      <w:pPr>
        <w:tabs>
          <w:tab w:val="left" w:pos="0"/>
        </w:tabs>
        <w:spacing w:line="240" w:lineRule="auto"/>
        <w:jc w:val="center"/>
        <w:rPr>
          <w:rFonts w:hint="eastAsia" w:ascii="仿宋_GB2312" w:eastAsia="仿宋_GB2312"/>
          <w:sz w:val="32"/>
        </w:rPr>
      </w:pPr>
    </w:p>
    <w:p>
      <w:pPr>
        <w:tabs>
          <w:tab w:val="left" w:pos="0"/>
        </w:tabs>
        <w:spacing w:line="240" w:lineRule="auto"/>
        <w:jc w:val="center"/>
        <w:rPr>
          <w:rFonts w:hint="eastAsia" w:ascii="仿宋_GB2312" w:eastAsia="仿宋_GB2312"/>
          <w:b/>
          <w:bCs/>
          <w:sz w:val="32"/>
          <w:szCs w:val="32"/>
        </w:rPr>
      </w:pPr>
      <w:r>
        <w:rPr>
          <w:rFonts w:hint="default" w:ascii="仿宋_GB2312" w:eastAsia="仿宋_GB2312"/>
          <w:sz w:val="32"/>
          <w:lang w:val="en-US"/>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345440</wp:posOffset>
                </wp:positionV>
                <wp:extent cx="5687695" cy="297180"/>
                <wp:effectExtent l="0" t="4445" r="8255" b="22225"/>
                <wp:wrapNone/>
                <wp:docPr id="6" name="组合 6"/>
                <wp:cNvGraphicFramePr/>
                <a:graphic xmlns:a="http://schemas.openxmlformats.org/drawingml/2006/main">
                  <a:graphicData uri="http://schemas.microsoft.com/office/word/2010/wordprocessingGroup">
                    <wpg:wgp>
                      <wpg:cNvGrpSpPr/>
                      <wpg:grpSpPr>
                        <a:xfrm>
                          <a:off x="0" y="0"/>
                          <a:ext cx="5687695" cy="297180"/>
                          <a:chOff x="1474" y="5911"/>
                          <a:chExt cx="8957" cy="468"/>
                        </a:xfrm>
                      </wpg:grpSpPr>
                      <wps:wsp>
                        <wps:cNvPr id="4" name="直接连接符 4"/>
                        <wps:cNvCnPr/>
                        <wps:spPr>
                          <a:xfrm>
                            <a:off x="1474" y="6057"/>
                            <a:ext cx="8957" cy="0"/>
                          </a:xfrm>
                          <a:prstGeom prst="line">
                            <a:avLst/>
                          </a:prstGeom>
                          <a:ln w="38100" cap="flat" cmpd="sng">
                            <a:solidFill>
                              <a:srgbClr val="FF0000"/>
                            </a:solidFill>
                            <a:prstDash val="solid"/>
                            <a:headEnd type="none" w="med" len="med"/>
                            <a:tailEnd type="none" w="med" len="med"/>
                          </a:ln>
                        </wps:spPr>
                        <wps:bodyPr upright="1"/>
                      </wps:wsp>
                      <wps:wsp>
                        <wps:cNvPr id="5" name="文本框 5"/>
                        <wps:cNvSpPr txBox="1"/>
                        <wps:spPr>
                          <a:xfrm>
                            <a:off x="5713" y="5911"/>
                            <a:ext cx="567"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tabs>
                                  <w:tab w:val="left" w:pos="0"/>
                                </w:tabs>
                                <w:jc w:val="center"/>
                                <w:rPr>
                                  <w:color w:val="FF0000"/>
                                </w:rPr>
                              </w:pPr>
                              <w:r>
                                <w:rPr>
                                  <w:rFonts w:hint="eastAsia" w:ascii="宋体" w:hAnsi="宋体"/>
                                  <w:color w:val="FF0000"/>
                                </w:rPr>
                                <w:t>★</w:t>
                              </w:r>
                            </w:p>
                          </w:txbxContent>
                        </wps:txbx>
                        <wps:bodyPr lIns="18000" tIns="18000" rIns="18000" bIns="18000" upright="1"/>
                      </wps:wsp>
                    </wpg:wgp>
                  </a:graphicData>
                </a:graphic>
              </wp:anchor>
            </w:drawing>
          </mc:Choice>
          <mc:Fallback>
            <w:pict>
              <v:group id="_x0000_s1026" o:spid="_x0000_s1026" o:spt="203" style="position:absolute;left:0pt;margin-left:-3.3pt;margin-top:27.2pt;height:23.4pt;width:447.85pt;z-index:251660288;mso-width-relative:page;mso-height-relative:page;" coordorigin="1474,5911" coordsize="8957,468" o:gfxdata="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C2p66C2QAAAAkBAAAPAAAAAAAAAAEAIAAAACIAAABkcnMvZG93bnJldi54bWxQSwEC&#10;FAAUAAAACACHTuJAvJMZOtcCAABUBwAADgAAAAAAAAABACAAAAAoAQAAZHJzL2Uyb0RvYy54bWxQ&#10;SwUGAAAAAAYABgBZAQAAcQYAAAAA&#10;">
                <o:lock v:ext="edit" aspectratio="f"/>
                <v:line id="_x0000_s1026" o:spid="_x0000_s1026" o:spt="20" style="position:absolute;left:1474;top:6057;height:0;width:8957;" filled="f" stroked="t" coordsize="21600,21600" o:gfxdata="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cmWG/&#10;AAAA2gAAAA8AAAAAAAAAAQAgAAAAIgAAAGRycy9kb3ducmV2LnhtbFBLAQIUABQAAAAIAIdO4kAz&#10;LwWeOwAAADkAAAAQAAAAAAAAAAEAIAAAAA4BAABkcnMvc2hhcGV4bWwueG1sUEsFBgAAAAAGAAYA&#10;WwEAALgDAAAAAA==&#10;">
                  <v:fill on="f" focussize="0,0"/>
                  <v:stroke weight="3pt" color="#FF0000" joinstyle="round"/>
                  <v:imagedata o:title=""/>
                  <o:lock v:ext="edit" aspectratio="f"/>
                </v:line>
                <v:shape id="_x0000_s1026" o:spid="_x0000_s1026" o:spt="202" type="#_x0000_t202" style="position:absolute;left:5713;top:5911;height:468;width:567;" fillcolor="#FFFFFF" filled="t" stroked="t" coordsize="21600,21600" o:gfxdata="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1glTrsAAADa&#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0.5mm,0.5mm,0.5mm,0.5mm">
                    <w:txbxContent>
                      <w:p>
                        <w:pPr>
                          <w:tabs>
                            <w:tab w:val="left" w:pos="0"/>
                          </w:tabs>
                          <w:jc w:val="center"/>
                          <w:rPr>
                            <w:color w:val="FF0000"/>
                          </w:rPr>
                        </w:pPr>
                        <w:r>
                          <w:rPr>
                            <w:rFonts w:hint="eastAsia" w:ascii="宋体" w:hAnsi="宋体"/>
                            <w:color w:val="FF0000"/>
                          </w:rPr>
                          <w:t>★</w:t>
                        </w:r>
                      </w:p>
                    </w:txbxContent>
                  </v:textbox>
                </v:shape>
              </v:group>
            </w:pict>
          </mc:Fallback>
        </mc:AlternateContent>
      </w:r>
      <w:r>
        <w:rPr>
          <w:rFonts w:hint="eastAsia" w:ascii="仿宋_GB2312" w:eastAsia="仿宋_GB2312"/>
          <w:sz w:val="32"/>
          <w:lang w:val="en-US" w:eastAsia="zh-CN"/>
        </w:rPr>
        <w:t>土科</w:t>
      </w:r>
      <w:r>
        <w:rPr>
          <w:rFonts w:hint="eastAsia" w:ascii="仿宋_GB2312" w:eastAsia="仿宋_GB2312"/>
          <w:sz w:val="32"/>
        </w:rPr>
        <w:t>党发〔20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4</w:t>
      </w:r>
      <w:r>
        <w:rPr>
          <w:rFonts w:hint="eastAsia" w:ascii="仿宋_GB2312" w:eastAsia="仿宋_GB2312"/>
          <w:sz w:val="32"/>
        </w:rPr>
        <w:t>号</w:t>
      </w:r>
    </w:p>
    <w:p>
      <w:pPr>
        <w:tabs>
          <w:tab w:val="left" w:pos="0"/>
        </w:tabs>
        <w:spacing w:line="240" w:lineRule="auto"/>
        <w:jc w:val="right"/>
        <w:rPr>
          <w:rFonts w:hint="eastAsia" w:ascii="仿宋_GB2312" w:eastAsia="仿宋_GB2312"/>
          <w:b/>
          <w:bCs/>
          <w:sz w:val="32"/>
          <w:szCs w:val="32"/>
        </w:rPr>
      </w:pPr>
    </w:p>
    <w:p>
      <w:pPr>
        <w:tabs>
          <w:tab w:val="left" w:pos="0"/>
        </w:tabs>
        <w:spacing w:line="600" w:lineRule="exact"/>
        <w:jc w:val="center"/>
        <w:rPr>
          <w:rFonts w:hint="eastAsia" w:ascii="方正小标宋简体" w:eastAsia="方正小标宋简体"/>
          <w:sz w:val="44"/>
        </w:rPr>
      </w:pPr>
    </w:p>
    <w:p>
      <w:pPr>
        <w:tabs>
          <w:tab w:val="left" w:pos="0"/>
        </w:tabs>
        <w:spacing w:line="600" w:lineRule="exact"/>
        <w:jc w:val="center"/>
        <w:rPr>
          <w:rFonts w:hint="eastAsia" w:ascii="方正小标宋简体" w:eastAsia="方正小标宋简体"/>
          <w:sz w:val="44"/>
        </w:rPr>
      </w:pPr>
      <w:r>
        <w:rPr>
          <w:rFonts w:hint="eastAsia" w:ascii="方正小标宋简体" w:eastAsia="方正小标宋简体"/>
          <w:sz w:val="44"/>
        </w:rPr>
        <w:t>关于印发《中国地质大学（北京）</w:t>
      </w:r>
      <w:r>
        <w:rPr>
          <w:rFonts w:hint="eastAsia" w:ascii="方正小标宋简体" w:eastAsia="方正小标宋简体"/>
          <w:sz w:val="44"/>
          <w:lang w:val="en-US" w:eastAsia="zh-CN"/>
        </w:rPr>
        <w:t>土地科学技术</w:t>
      </w:r>
      <w:r>
        <w:rPr>
          <w:rFonts w:hint="eastAsia" w:ascii="方正小标宋简体" w:eastAsia="方正小标宋简体"/>
          <w:sz w:val="44"/>
        </w:rPr>
        <w:t>学院</w:t>
      </w:r>
      <w:r>
        <w:rPr>
          <w:rFonts w:hint="eastAsia" w:ascii="方正小标宋简体" w:eastAsia="方正小标宋简体"/>
          <w:sz w:val="44"/>
          <w:lang w:val="en-US" w:eastAsia="zh-CN"/>
        </w:rPr>
        <w:t>教职工政治理论学习制度</w:t>
      </w:r>
      <w:r>
        <w:rPr>
          <w:rFonts w:hint="eastAsia" w:ascii="方正小标宋简体" w:eastAsia="方正小标宋简体"/>
          <w:sz w:val="44"/>
        </w:rPr>
        <w:t>》 的通知</w:t>
      </w:r>
    </w:p>
    <w:p>
      <w:pPr>
        <w:tabs>
          <w:tab w:val="left" w:pos="0"/>
        </w:tabs>
        <w:spacing w:line="360" w:lineRule="auto"/>
        <w:jc w:val="center"/>
        <w:rPr>
          <w:rFonts w:hint="eastAsia" w:ascii="仿宋_GB2312" w:eastAsia="仿宋_GB2312"/>
          <w:sz w:val="32"/>
          <w:szCs w:val="32"/>
        </w:rPr>
      </w:pPr>
    </w:p>
    <w:p>
      <w:pPr>
        <w:spacing w:line="600" w:lineRule="exact"/>
        <w:rPr>
          <w:rFonts w:hint="eastAsia" w:ascii="仿宋_GB2312" w:eastAsia="仿宋_GB2312"/>
          <w:sz w:val="32"/>
        </w:rPr>
      </w:pPr>
      <w:r>
        <w:rPr>
          <w:rFonts w:hint="eastAsia" w:ascii="仿宋_GB2312" w:eastAsia="仿宋_GB2312"/>
          <w:sz w:val="32"/>
        </w:rPr>
        <w:t>各党支部、院属部门：</w:t>
      </w:r>
    </w:p>
    <w:p>
      <w:pPr>
        <w:spacing w:line="600" w:lineRule="exact"/>
        <w:ind w:firstLine="638"/>
        <w:rPr>
          <w:rFonts w:hint="eastAsia" w:ascii="仿宋_GB2312" w:eastAsia="仿宋_GB2312"/>
          <w:sz w:val="32"/>
        </w:rPr>
      </w:pPr>
      <w:r>
        <w:rPr>
          <w:rFonts w:hint="eastAsia" w:ascii="仿宋_GB2312" w:eastAsia="仿宋_GB2312"/>
          <w:sz w:val="32"/>
        </w:rPr>
        <w:t>《中国地质大学（北京）</w:t>
      </w:r>
      <w:r>
        <w:rPr>
          <w:rFonts w:hint="eastAsia" w:ascii="仿宋_GB2312" w:eastAsia="仿宋_GB2312"/>
          <w:sz w:val="32"/>
          <w:lang w:val="en-US" w:eastAsia="zh-CN"/>
        </w:rPr>
        <w:t>土地</w:t>
      </w:r>
      <w:bookmarkStart w:id="0" w:name="_GoBack"/>
      <w:bookmarkEnd w:id="0"/>
      <w:r>
        <w:rPr>
          <w:rFonts w:hint="eastAsia" w:ascii="仿宋_GB2312" w:eastAsia="仿宋_GB2312"/>
          <w:sz w:val="32"/>
          <w:lang w:val="en-US" w:eastAsia="zh-CN"/>
        </w:rPr>
        <w:t>科学技术学院教职工政治理论学习制度</w:t>
      </w:r>
      <w:r>
        <w:rPr>
          <w:rFonts w:hint="eastAsia" w:ascii="仿宋_GB2312" w:eastAsia="仿宋_GB2312"/>
          <w:sz w:val="32"/>
        </w:rPr>
        <w:t>》已经20</w:t>
      </w:r>
      <w:r>
        <w:rPr>
          <w:rFonts w:hint="eastAsia" w:ascii="仿宋_GB2312" w:eastAsia="仿宋_GB2312"/>
          <w:sz w:val="32"/>
          <w:lang w:val="en-US" w:eastAsia="zh-CN"/>
        </w:rPr>
        <w:t>21</w:t>
      </w:r>
      <w:r>
        <w:rPr>
          <w:rFonts w:hint="eastAsia" w:ascii="仿宋_GB2312" w:eastAsia="仿宋_GB2312"/>
          <w:sz w:val="32"/>
        </w:rPr>
        <w:t>年第</w:t>
      </w:r>
      <w:r>
        <w:rPr>
          <w:rFonts w:hint="eastAsia" w:ascii="仿宋_GB2312" w:eastAsia="仿宋_GB2312"/>
          <w:sz w:val="32"/>
          <w:lang w:val="en-US" w:eastAsia="zh-CN"/>
        </w:rPr>
        <w:t>2</w:t>
      </w:r>
      <w:r>
        <w:rPr>
          <w:rFonts w:hint="eastAsia" w:ascii="仿宋_GB2312" w:eastAsia="仿宋_GB2312"/>
          <w:sz w:val="32"/>
        </w:rPr>
        <w:t>次学院</w:t>
      </w:r>
      <w:r>
        <w:rPr>
          <w:rFonts w:hint="eastAsia" w:ascii="仿宋_GB2312" w:eastAsia="仿宋_GB2312"/>
          <w:sz w:val="32"/>
          <w:lang w:val="en-US" w:eastAsia="zh-CN"/>
        </w:rPr>
        <w:t>党委会会议</w:t>
      </w:r>
      <w:r>
        <w:rPr>
          <w:rFonts w:hint="eastAsia" w:ascii="仿宋_GB2312" w:eastAsia="仿宋_GB2312"/>
          <w:sz w:val="32"/>
        </w:rPr>
        <w:t>通过，现印发给你们，请认真学习并遵照执行。</w:t>
      </w:r>
    </w:p>
    <w:p>
      <w:pPr>
        <w:spacing w:line="600" w:lineRule="exact"/>
        <w:rPr>
          <w:rFonts w:ascii="仿宋_GB2312" w:eastAsia="仿宋_GB2312"/>
          <w:sz w:val="32"/>
        </w:rPr>
      </w:pPr>
    </w:p>
    <w:p>
      <w:pPr>
        <w:spacing w:line="600" w:lineRule="exact"/>
        <w:ind w:left="1439" w:leftChars="228" w:hanging="960" w:hangingChars="300"/>
        <w:rPr>
          <w:rFonts w:hint="eastAsia" w:ascii="仿宋_GB2312" w:eastAsia="仿宋_GB2312"/>
          <w:sz w:val="32"/>
          <w:lang w:val="en-US" w:eastAsia="zh-CN"/>
        </w:rPr>
      </w:pPr>
      <w:r>
        <w:rPr>
          <w:rFonts w:hint="eastAsia" w:ascii="仿宋_GB2312" w:eastAsia="仿宋_GB2312"/>
          <w:sz w:val="32"/>
        </w:rPr>
        <w:t>附件：中国地质大学（北京）</w:t>
      </w:r>
      <w:r>
        <w:rPr>
          <w:rFonts w:hint="eastAsia" w:ascii="仿宋_GB2312" w:eastAsia="仿宋_GB2312"/>
          <w:sz w:val="32"/>
          <w:lang w:val="en-US" w:eastAsia="zh-CN"/>
        </w:rPr>
        <w:t>土地科学技术学院教职工政治理论学习制度</w:t>
      </w:r>
    </w:p>
    <w:p>
      <w:pPr>
        <w:spacing w:line="600" w:lineRule="exact"/>
        <w:jc w:val="both"/>
        <w:rPr>
          <w:rFonts w:hint="eastAsia" w:ascii="仿宋_GB2312" w:eastAsia="仿宋_GB2312"/>
          <w:sz w:val="32"/>
        </w:rPr>
      </w:pPr>
    </w:p>
    <w:p>
      <w:pPr>
        <w:spacing w:line="600" w:lineRule="exact"/>
        <w:jc w:val="both"/>
        <w:rPr>
          <w:rFonts w:hint="eastAsia" w:ascii="仿宋_GB2312" w:eastAsia="仿宋_GB2312"/>
          <w:sz w:val="32"/>
        </w:rPr>
      </w:pPr>
    </w:p>
    <w:p>
      <w:pPr>
        <w:spacing w:line="600" w:lineRule="exact"/>
        <w:ind w:left="1458" w:leftChars="228" w:hanging="979" w:hangingChars="306"/>
        <w:jc w:val="right"/>
        <w:rPr>
          <w:rFonts w:hint="eastAsia" w:ascii="仿宋_GB2312" w:eastAsia="仿宋_GB2312"/>
          <w:sz w:val="32"/>
        </w:rPr>
      </w:pPr>
      <w:r>
        <w:rPr>
          <w:rFonts w:hint="eastAsia" w:ascii="仿宋_GB2312" w:eastAsia="仿宋_GB2312"/>
          <w:sz w:val="32"/>
        </w:rPr>
        <w:t>中共中国地质大学（北京）</w:t>
      </w:r>
      <w:r>
        <w:rPr>
          <w:rFonts w:hint="eastAsia" w:ascii="仿宋_GB2312" w:eastAsia="仿宋_GB2312"/>
          <w:sz w:val="32"/>
          <w:lang w:val="en-US" w:eastAsia="zh-CN"/>
        </w:rPr>
        <w:t>土地科学技术</w:t>
      </w:r>
      <w:r>
        <w:rPr>
          <w:rFonts w:hint="eastAsia" w:ascii="仿宋_GB2312" w:eastAsia="仿宋_GB2312"/>
          <w:sz w:val="32"/>
        </w:rPr>
        <w:t>学院委员会</w:t>
      </w:r>
    </w:p>
    <w:p>
      <w:pPr>
        <w:wordWrap w:val="0"/>
        <w:spacing w:line="600" w:lineRule="exact"/>
        <w:ind w:left="1458" w:leftChars="228" w:hanging="979" w:hangingChars="306"/>
        <w:jc w:val="right"/>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20</w:t>
      </w:r>
      <w:r>
        <w:rPr>
          <w:rFonts w:hint="eastAsia" w:ascii="仿宋_GB2312" w:eastAsia="仿宋_GB2312"/>
          <w:sz w:val="32"/>
          <w:lang w:val="en-US" w:eastAsia="zh-CN"/>
        </w:rPr>
        <w:t>21</w:t>
      </w:r>
      <w:r>
        <w:rPr>
          <w:rFonts w:hint="eastAsia" w:ascii="仿宋_GB2312" w:eastAsia="仿宋_GB2312"/>
          <w:sz w:val="32"/>
        </w:rPr>
        <w:t>年</w:t>
      </w:r>
      <w:r>
        <w:rPr>
          <w:rFonts w:hint="eastAsia" w:ascii="仿宋_GB2312" w:eastAsia="仿宋_GB2312"/>
          <w:sz w:val="32"/>
          <w:lang w:val="en-US" w:eastAsia="zh-CN"/>
        </w:rPr>
        <w:t>3</w:t>
      </w:r>
      <w:r>
        <w:rPr>
          <w:rFonts w:hint="eastAsia" w:ascii="仿宋_GB2312" w:eastAsia="仿宋_GB2312"/>
          <w:sz w:val="32"/>
        </w:rPr>
        <w:t>月</w:t>
      </w:r>
      <w:r>
        <w:rPr>
          <w:rFonts w:hint="eastAsia" w:ascii="仿宋_GB2312" w:eastAsia="仿宋_GB2312"/>
          <w:sz w:val="32"/>
          <w:lang w:val="en-US" w:eastAsia="zh-CN"/>
        </w:rPr>
        <w:t>25</w:t>
      </w:r>
      <w:r>
        <w:rPr>
          <w:rFonts w:hint="eastAsia" w:ascii="仿宋_GB2312" w:eastAsia="仿宋_GB2312"/>
          <w:sz w:val="32"/>
        </w:rPr>
        <w:t xml:space="preserve">日 </w:t>
      </w:r>
    </w:p>
    <w:p>
      <w:pPr>
        <w:wordWrap/>
        <w:spacing w:line="600" w:lineRule="exact"/>
        <w:ind w:left="1458" w:leftChars="228" w:hanging="979" w:hangingChars="306"/>
        <w:jc w:val="right"/>
        <w:rPr>
          <w:rFonts w:hint="eastAsia" w:ascii="仿宋_GB2312" w:eastAsia="仿宋_GB2312"/>
          <w:sz w:val="32"/>
        </w:rPr>
      </w:pPr>
    </w:p>
    <w:p>
      <w:pPr>
        <w:wordWrap/>
        <w:spacing w:line="600" w:lineRule="exact"/>
        <w:ind w:left="1458" w:leftChars="228" w:hanging="979" w:hangingChars="306"/>
        <w:jc w:val="right"/>
        <w:rPr>
          <w:rFonts w:hint="eastAsia" w:ascii="仿宋_GB2312" w:eastAsia="仿宋_GB2312"/>
          <w:sz w:val="32"/>
        </w:rPr>
      </w:pPr>
    </w:p>
    <w:p>
      <w:pPr>
        <w:pStyle w:val="2"/>
        <w:spacing w:line="580" w:lineRule="exact"/>
        <w:ind w:right="294" w:rightChars="140"/>
        <w:rPr>
          <w:rFonts w:hint="eastAsia" w:ascii="仿宋_GB2312"/>
          <w:sz w:val="28"/>
        </w:rPr>
      </w:pPr>
      <w:r>
        <w:rPr>
          <w:rFonts w:ascii="仿宋_GB2312"/>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65pt;height:0pt;width:442.2pt;z-index:251658240;mso-width-relative:page;mso-height-relative:page;" filled="f" stroked="t" coordsize="21600,21600" o:gfxdata="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mPjXzVAAAABgEAAA8AAAAAAAAA&#10;AQAgAAAAIgAAAGRycy9kb3ducmV2LnhtbFBLAQIUABQAAAAIAIdO4kAJfpMl2wEAAJcDAAAOAAAA&#10;AAAAAAEAIAAAACQBAABkcnMvZTJvRG9jLnhtbFBLBQYAAAAABgAGAFkBAABxBQAAAAA=&#10;">
                <v:fill on="f" focussize="0,0"/>
                <v:stroke weight="1pt" color="#000000" joinstyle="round"/>
                <v:imagedata o:title=""/>
                <o:lock v:ext="edit" aspectratio="f"/>
              </v:line>
            </w:pict>
          </mc:Fallback>
        </mc:AlternateContent>
      </w:r>
      <w:r>
        <w:rPr>
          <w:rFonts w:hint="eastAsia" w:ascii="仿宋_GB2312"/>
          <w:sz w:val="28"/>
        </w:rPr>
        <w:t>中</w:t>
      </w:r>
      <w:r>
        <w:rPr>
          <w:rFonts w:hint="eastAsia" w:ascii="仿宋_GB2312"/>
          <w:spacing w:val="-4"/>
          <w:sz w:val="28"/>
        </w:rPr>
        <w:t>国地质大学（北京）</w:t>
      </w:r>
      <w:r>
        <w:rPr>
          <w:rFonts w:hint="eastAsia" w:ascii="仿宋_GB2312"/>
          <w:spacing w:val="-4"/>
          <w:sz w:val="28"/>
          <w:lang w:val="en-US" w:eastAsia="zh-CN"/>
        </w:rPr>
        <w:t>土地科学技术</w:t>
      </w:r>
      <w:r>
        <w:rPr>
          <w:rFonts w:hint="eastAsia" w:ascii="仿宋_GB2312"/>
          <w:spacing w:val="-4"/>
          <w:sz w:val="28"/>
        </w:rPr>
        <w:t>学院办公室 20</w:t>
      </w:r>
      <w:r>
        <w:rPr>
          <w:rFonts w:hint="eastAsia" w:ascii="仿宋_GB2312"/>
          <w:spacing w:val="-4"/>
          <w:sz w:val="28"/>
          <w:lang w:val="en-US" w:eastAsia="zh-CN"/>
        </w:rPr>
        <w:t>21</w:t>
      </w:r>
      <w:r>
        <w:rPr>
          <w:rFonts w:hint="eastAsia" w:ascii="仿宋_GB2312"/>
          <w:spacing w:val="-4"/>
          <w:sz w:val="28"/>
        </w:rPr>
        <w:t>年</w:t>
      </w:r>
      <w:r>
        <w:rPr>
          <w:rFonts w:hint="eastAsia" w:ascii="仿宋_GB2312"/>
          <w:spacing w:val="-4"/>
          <w:sz w:val="28"/>
          <w:lang w:val="en-US" w:eastAsia="zh-CN"/>
        </w:rPr>
        <w:t>3</w:t>
      </w:r>
      <w:r>
        <w:rPr>
          <w:rFonts w:hint="eastAsia" w:ascii="仿宋_GB2312"/>
          <w:spacing w:val="-4"/>
          <w:sz w:val="28"/>
        </w:rPr>
        <w:t>月</w:t>
      </w:r>
      <w:r>
        <w:rPr>
          <w:rFonts w:hint="eastAsia" w:ascii="仿宋_GB2312"/>
          <w:spacing w:val="-4"/>
          <w:sz w:val="28"/>
          <w:lang w:val="en-US" w:eastAsia="zh-CN"/>
        </w:rPr>
        <w:t>25</w:t>
      </w:r>
      <w:r>
        <w:rPr>
          <w:rFonts w:hint="eastAsia" w:ascii="仿宋_GB2312"/>
          <w:spacing w:val="-4"/>
          <w:sz w:val="28"/>
        </w:rPr>
        <w:t>日印发</w:t>
      </w:r>
    </w:p>
    <w:p>
      <w:pPr>
        <w:pStyle w:val="2"/>
        <w:spacing w:line="580" w:lineRule="exact"/>
        <w:ind w:right="294" w:rightChars="140" w:firstLine="3600" w:firstLineChars="1800"/>
        <w:rPr>
          <w:rFonts w:hint="eastAsia"/>
          <w:sz w:val="21"/>
        </w:rPr>
      </w:pPr>
      <w:r>
        <w:rPr>
          <w:rFonts w:ascii="仿宋_GB2312"/>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1pt;height:0pt;width:442.2pt;z-index:251659264;mso-width-relative:page;mso-height-relative:page;" filled="f" stroked="t" coordsize="21600,21600" o:gfxdata="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PmVfvUAAAABAEAAA8AAAAAAAAA&#10;AQAgAAAAIgAAAGRycy9kb3ducmV2LnhtbFBLAQIUABQAAAAIAIdO4kCQOk5P3AEAAJcDAAAOAAAA&#10;AAAAAAEAIAAAACMBAABkcnMvZTJvRG9jLnhtbFBLBQYAAAAABgAGAFkBAABxBQAAAAA=&#10;">
                <v:fill on="f" focussize="0,0"/>
                <v:stroke weight="1pt" color="#000000" joinstyle="round"/>
                <v:imagedata o:title=""/>
                <o:lock v:ext="edit" aspectratio="f"/>
              </v:line>
            </w:pict>
          </mc:Fallback>
        </mc:AlternateContent>
      </w:r>
      <w:r>
        <w:rPr>
          <w:rFonts w:hint="eastAsia"/>
          <w:sz w:val="21"/>
        </w:rPr>
        <w:t xml:space="preserve">                                                              </w:t>
      </w:r>
    </w:p>
    <w:p>
      <w:pPr>
        <w:pStyle w:val="13"/>
        <w:rPr>
          <w:rFonts w:hint="eastAsia" w:ascii="黑体" w:hAnsi="黑体" w:eastAsia="黑体" w:cs="黑体"/>
          <w:i w:val="0"/>
          <w:sz w:val="32"/>
          <w:szCs w:val="32"/>
        </w:rPr>
      </w:pPr>
      <w:r>
        <w:rPr>
          <w:rFonts w:hint="eastAsia" w:ascii="黑体" w:hAnsi="黑体" w:eastAsia="黑体" w:cs="黑体"/>
          <w:i w:val="0"/>
          <w:sz w:val="32"/>
          <w:szCs w:val="32"/>
        </w:rPr>
        <w:t>附件：</w:t>
      </w:r>
    </w:p>
    <w:p>
      <w:pPr>
        <w:rPr>
          <w:rFonts w:hint="eastAsia"/>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土地科学技术学院教职工政治理论学习制度</w:t>
      </w:r>
    </w:p>
    <w:p>
      <w:pPr>
        <w:spacing w:line="560" w:lineRule="exact"/>
        <w:ind w:firstLine="640" w:firstLineChars="200"/>
        <w:rPr>
          <w:rFonts w:hint="eastAsia" w:ascii="仿宋_GB2312" w:hAnsi="仿宋_GB2312" w:eastAsia="仿宋_GB2312"/>
          <w:sz w:val="32"/>
          <w:szCs w:val="32"/>
        </w:rPr>
      </w:pP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为进一步规范学院教职工政治理论学习，切实加强教职工思想政治建设，不断提升教职工思想政治素质、职业道德素质和政策理论水平，根据学校有关精神，结合学院实际</w:t>
      </w:r>
      <w:r>
        <w:rPr>
          <w:rFonts w:hint="eastAsia" w:ascii="仿宋_GB2312" w:eastAsia="仿宋_GB2312"/>
          <w:sz w:val="32"/>
          <w:szCs w:val="32"/>
          <w:lang w:val="en-US" w:eastAsia="zh-CN"/>
        </w:rPr>
        <w:t>,</w:t>
      </w:r>
      <w:r>
        <w:rPr>
          <w:rFonts w:hint="eastAsia" w:ascii="仿宋_GB2312" w:eastAsia="仿宋_GB2312"/>
          <w:sz w:val="32"/>
          <w:szCs w:val="32"/>
        </w:rPr>
        <w:t>制订本制度。</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一、教职工政治理论学习的组织领导</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学院教职工政治理论学习由学院党委统一领导，学院各</w:t>
      </w:r>
      <w:r>
        <w:rPr>
          <w:rFonts w:hint="eastAsia" w:ascii="仿宋_GB2312" w:eastAsia="仿宋_GB2312"/>
          <w:sz w:val="32"/>
          <w:szCs w:val="32"/>
          <w:lang w:val="en-US" w:eastAsia="zh-CN"/>
        </w:rPr>
        <w:t>教工</w:t>
      </w:r>
      <w:r>
        <w:rPr>
          <w:rFonts w:hint="eastAsia" w:ascii="仿宋_GB2312" w:eastAsia="仿宋_GB2312"/>
          <w:sz w:val="32"/>
          <w:szCs w:val="32"/>
        </w:rPr>
        <w:t>党支部负责具体工作。学院各党支部按照党委宣传部制定下发</w:t>
      </w:r>
      <w:r>
        <w:rPr>
          <w:rFonts w:hint="eastAsia" w:ascii="仿宋_GB2312" w:eastAsia="仿宋_GB2312"/>
          <w:sz w:val="32"/>
          <w:szCs w:val="32"/>
          <w:lang w:val="en-US" w:eastAsia="zh-CN"/>
        </w:rPr>
        <w:t>的</w:t>
      </w:r>
      <w:r>
        <w:rPr>
          <w:rFonts w:hint="eastAsia" w:ascii="仿宋_GB2312" w:eastAsia="仿宋_GB2312"/>
          <w:sz w:val="32"/>
          <w:szCs w:val="32"/>
        </w:rPr>
        <w:t>教职工政治理论学习内容参考</w:t>
      </w:r>
      <w:r>
        <w:rPr>
          <w:rFonts w:hint="eastAsia" w:ascii="仿宋_GB2312" w:eastAsia="仿宋_GB2312"/>
          <w:sz w:val="32"/>
          <w:szCs w:val="32"/>
          <w:lang w:val="en-US" w:eastAsia="zh-CN"/>
        </w:rPr>
        <w:t>和</w:t>
      </w:r>
      <w:r>
        <w:rPr>
          <w:rFonts w:hint="eastAsia" w:ascii="仿宋_GB2312" w:eastAsia="仿宋_GB2312"/>
          <w:sz w:val="32"/>
          <w:szCs w:val="32"/>
        </w:rPr>
        <w:t>学院党委</w:t>
      </w:r>
      <w:r>
        <w:rPr>
          <w:rFonts w:hint="eastAsia" w:ascii="仿宋_GB2312" w:eastAsia="仿宋_GB2312"/>
          <w:sz w:val="32"/>
          <w:szCs w:val="32"/>
          <w:lang w:val="en-US" w:eastAsia="zh-CN"/>
        </w:rPr>
        <w:t>安排</w:t>
      </w:r>
      <w:r>
        <w:rPr>
          <w:rFonts w:hint="eastAsia" w:ascii="仿宋_GB2312" w:eastAsia="仿宋_GB2312"/>
          <w:sz w:val="32"/>
          <w:szCs w:val="32"/>
        </w:rPr>
        <w:t>，聚焦时政和高教热点，结合自身实际组织实施。</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sz w:val="32"/>
          <w:szCs w:val="32"/>
          <w:lang w:val="en-US"/>
        </w:rPr>
      </w:pPr>
      <w:r>
        <w:rPr>
          <w:rFonts w:hint="eastAsia" w:ascii="黑体" w:hAnsi="黑体" w:eastAsia="黑体"/>
          <w:sz w:val="32"/>
          <w:szCs w:val="32"/>
        </w:rPr>
        <w:t>二、教职工政治理论学习</w:t>
      </w:r>
      <w:r>
        <w:rPr>
          <w:rFonts w:hint="eastAsia" w:ascii="黑体" w:hAnsi="黑体" w:eastAsia="黑体"/>
          <w:sz w:val="32"/>
          <w:szCs w:val="32"/>
          <w:lang w:val="en-US" w:eastAsia="zh-CN"/>
        </w:rPr>
        <w:t>的组织方式</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学院教职工政治理论学习</w:t>
      </w:r>
      <w:r>
        <w:rPr>
          <w:rFonts w:hint="eastAsia" w:ascii="仿宋_GB2312" w:eastAsia="仿宋_GB2312"/>
          <w:sz w:val="32"/>
          <w:szCs w:val="32"/>
          <w:lang w:val="en-US" w:eastAsia="zh-CN"/>
        </w:rPr>
        <w:t>以党支部为单位组织，原则上每周学习一次，每个月至少集中学习1次。</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三、教职工政治理论学习的主要形式</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学院教职工政治理论学习以集体学习为主，可采取集体阅读原文原著、专题研讨、听取辅导报告、观看影像资料、专题考察调研等多种形式。鼓励学院各教工党支部创新学习方法，改进学习效果，提高政治理论学习的吸引力。各教工党支部要坚持理论联系实际的学风，将政治理论学习与党情国情、学校学院改革发展实际、教职工工作思想实际结合起来，与党支部组织生活会、各专业业务研讨、学术团队研究交流等结合起来，切实增强学习的针对性和实效性。</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四、教职工政治理论学习的考核监督</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学院党委要把加强学院教职工政治理论学习作为落实党建主体责任的重要内容，明确责任分工，细化程序要求，确保学习时间、人员、内容、效果“四落实”；各教工党支部要建立健全学习档案，做到有计划、有记录、有考勤、有总结。学院党委要将参加政治理论学习情况作为教职工年度考核的重要依据之一，教职工因病因事请假，要履行请假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sz w:val="32"/>
          <w:szCs w:val="32"/>
        </w:rPr>
      </w:pPr>
      <w:r>
        <w:rPr>
          <w:rFonts w:hint="eastAsia" w:ascii="黑体" w:hAnsi="黑体" w:eastAsia="黑体"/>
          <w:sz w:val="32"/>
          <w:szCs w:val="32"/>
        </w:rPr>
        <w:t>五、本制度自印发之日起实施。</w:t>
      </w:r>
      <w:r>
        <w:rPr>
          <w:rFonts w:ascii="黑体" w:eastAsia="黑体"/>
          <w:sz w:val="32"/>
          <w:szCs w:val="32"/>
        </w:rPr>
        <w:t> </w:t>
      </w:r>
    </w:p>
    <w:sectPr>
      <w:footerReference r:id="rId3" w:type="default"/>
      <w:pgSz w:w="11906" w:h="16838"/>
      <w:pgMar w:top="1213" w:right="1406" w:bottom="1213" w:left="1633" w:header="851" w:footer="1701"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E6"/>
    <w:rsid w:val="000039F4"/>
    <w:rsid w:val="000319FC"/>
    <w:rsid w:val="0003331F"/>
    <w:rsid w:val="0003558F"/>
    <w:rsid w:val="00042EDB"/>
    <w:rsid w:val="00053C0C"/>
    <w:rsid w:val="00054B00"/>
    <w:rsid w:val="00075102"/>
    <w:rsid w:val="0008085C"/>
    <w:rsid w:val="00081DD6"/>
    <w:rsid w:val="00082508"/>
    <w:rsid w:val="00084759"/>
    <w:rsid w:val="00090108"/>
    <w:rsid w:val="000930A0"/>
    <w:rsid w:val="000B137D"/>
    <w:rsid w:val="000E69FB"/>
    <w:rsid w:val="000E7A31"/>
    <w:rsid w:val="000F0619"/>
    <w:rsid w:val="00113535"/>
    <w:rsid w:val="00140A42"/>
    <w:rsid w:val="00162C76"/>
    <w:rsid w:val="00167A2B"/>
    <w:rsid w:val="00183029"/>
    <w:rsid w:val="00187CEF"/>
    <w:rsid w:val="001D4B97"/>
    <w:rsid w:val="001F492C"/>
    <w:rsid w:val="0026473A"/>
    <w:rsid w:val="00266D9A"/>
    <w:rsid w:val="002A6028"/>
    <w:rsid w:val="002B0EA0"/>
    <w:rsid w:val="002D6246"/>
    <w:rsid w:val="002F0378"/>
    <w:rsid w:val="002F3D44"/>
    <w:rsid w:val="00301175"/>
    <w:rsid w:val="003269B1"/>
    <w:rsid w:val="00331728"/>
    <w:rsid w:val="00344998"/>
    <w:rsid w:val="00357990"/>
    <w:rsid w:val="0037128B"/>
    <w:rsid w:val="00375AE5"/>
    <w:rsid w:val="0040797B"/>
    <w:rsid w:val="004323BD"/>
    <w:rsid w:val="00434EA9"/>
    <w:rsid w:val="004506A9"/>
    <w:rsid w:val="00450B85"/>
    <w:rsid w:val="00490983"/>
    <w:rsid w:val="004971D4"/>
    <w:rsid w:val="004C11A3"/>
    <w:rsid w:val="005040E1"/>
    <w:rsid w:val="005402A8"/>
    <w:rsid w:val="00564B45"/>
    <w:rsid w:val="00566424"/>
    <w:rsid w:val="005754A4"/>
    <w:rsid w:val="005754E6"/>
    <w:rsid w:val="0058089D"/>
    <w:rsid w:val="005821F1"/>
    <w:rsid w:val="005A596B"/>
    <w:rsid w:val="005B6BEC"/>
    <w:rsid w:val="005C3D34"/>
    <w:rsid w:val="005D4A22"/>
    <w:rsid w:val="005F6D42"/>
    <w:rsid w:val="00603D92"/>
    <w:rsid w:val="006234A8"/>
    <w:rsid w:val="00623E4A"/>
    <w:rsid w:val="0063372F"/>
    <w:rsid w:val="00655F1A"/>
    <w:rsid w:val="006640D3"/>
    <w:rsid w:val="00667D72"/>
    <w:rsid w:val="006A076A"/>
    <w:rsid w:val="006A1FA9"/>
    <w:rsid w:val="006C1CAB"/>
    <w:rsid w:val="006C7D08"/>
    <w:rsid w:val="006F6C00"/>
    <w:rsid w:val="00705255"/>
    <w:rsid w:val="0073379E"/>
    <w:rsid w:val="00735F40"/>
    <w:rsid w:val="00744539"/>
    <w:rsid w:val="00744F53"/>
    <w:rsid w:val="00764B1D"/>
    <w:rsid w:val="00792908"/>
    <w:rsid w:val="00795F9D"/>
    <w:rsid w:val="007C703C"/>
    <w:rsid w:val="007F573B"/>
    <w:rsid w:val="00816401"/>
    <w:rsid w:val="0082671B"/>
    <w:rsid w:val="008312DC"/>
    <w:rsid w:val="00846475"/>
    <w:rsid w:val="00851C75"/>
    <w:rsid w:val="00882BD3"/>
    <w:rsid w:val="0089305B"/>
    <w:rsid w:val="00896F99"/>
    <w:rsid w:val="008A0A10"/>
    <w:rsid w:val="008B697B"/>
    <w:rsid w:val="008D2300"/>
    <w:rsid w:val="008F7ECD"/>
    <w:rsid w:val="009104BD"/>
    <w:rsid w:val="00911154"/>
    <w:rsid w:val="0091152F"/>
    <w:rsid w:val="009222C4"/>
    <w:rsid w:val="009659AA"/>
    <w:rsid w:val="00984EAD"/>
    <w:rsid w:val="009954A2"/>
    <w:rsid w:val="009C046E"/>
    <w:rsid w:val="009C0D9D"/>
    <w:rsid w:val="009D14AE"/>
    <w:rsid w:val="009E34FA"/>
    <w:rsid w:val="00A0063E"/>
    <w:rsid w:val="00A02BE7"/>
    <w:rsid w:val="00A10318"/>
    <w:rsid w:val="00A16017"/>
    <w:rsid w:val="00A22644"/>
    <w:rsid w:val="00A653A2"/>
    <w:rsid w:val="00A830A6"/>
    <w:rsid w:val="00A96D3E"/>
    <w:rsid w:val="00AA61A3"/>
    <w:rsid w:val="00AB7739"/>
    <w:rsid w:val="00B02C09"/>
    <w:rsid w:val="00B33E5C"/>
    <w:rsid w:val="00B602A3"/>
    <w:rsid w:val="00B77A76"/>
    <w:rsid w:val="00B81A85"/>
    <w:rsid w:val="00BA3323"/>
    <w:rsid w:val="00BB1C54"/>
    <w:rsid w:val="00BC3C56"/>
    <w:rsid w:val="00BC3E4D"/>
    <w:rsid w:val="00BD41DE"/>
    <w:rsid w:val="00BF6077"/>
    <w:rsid w:val="00BF7149"/>
    <w:rsid w:val="00C25756"/>
    <w:rsid w:val="00C410EB"/>
    <w:rsid w:val="00C50871"/>
    <w:rsid w:val="00C56EA6"/>
    <w:rsid w:val="00C66675"/>
    <w:rsid w:val="00C866E7"/>
    <w:rsid w:val="00CA30C2"/>
    <w:rsid w:val="00CA3D0A"/>
    <w:rsid w:val="00CB74DC"/>
    <w:rsid w:val="00CC0126"/>
    <w:rsid w:val="00CC54F4"/>
    <w:rsid w:val="00CE5A91"/>
    <w:rsid w:val="00CF2BE5"/>
    <w:rsid w:val="00D14DC1"/>
    <w:rsid w:val="00D16FB8"/>
    <w:rsid w:val="00D201C0"/>
    <w:rsid w:val="00D5324A"/>
    <w:rsid w:val="00D572F5"/>
    <w:rsid w:val="00D65159"/>
    <w:rsid w:val="00D77854"/>
    <w:rsid w:val="00DA1564"/>
    <w:rsid w:val="00DC3898"/>
    <w:rsid w:val="00DE7C36"/>
    <w:rsid w:val="00E145FE"/>
    <w:rsid w:val="00E32966"/>
    <w:rsid w:val="00E46D72"/>
    <w:rsid w:val="00E81753"/>
    <w:rsid w:val="00EC0594"/>
    <w:rsid w:val="00ED02F2"/>
    <w:rsid w:val="00EE3918"/>
    <w:rsid w:val="00F06A92"/>
    <w:rsid w:val="00F33429"/>
    <w:rsid w:val="00F34ACA"/>
    <w:rsid w:val="00F65B41"/>
    <w:rsid w:val="00F73306"/>
    <w:rsid w:val="00F744B5"/>
    <w:rsid w:val="00F821E7"/>
    <w:rsid w:val="00FA36BE"/>
    <w:rsid w:val="00FD5E97"/>
    <w:rsid w:val="02824756"/>
    <w:rsid w:val="03F117A6"/>
    <w:rsid w:val="04EF0707"/>
    <w:rsid w:val="055F4055"/>
    <w:rsid w:val="0A6017C8"/>
    <w:rsid w:val="0C692502"/>
    <w:rsid w:val="0E636916"/>
    <w:rsid w:val="1009640B"/>
    <w:rsid w:val="12C573AF"/>
    <w:rsid w:val="149F58C7"/>
    <w:rsid w:val="18F72C35"/>
    <w:rsid w:val="19C166C3"/>
    <w:rsid w:val="200A251C"/>
    <w:rsid w:val="202306DA"/>
    <w:rsid w:val="21C32FCF"/>
    <w:rsid w:val="246B59F3"/>
    <w:rsid w:val="24810E6A"/>
    <w:rsid w:val="251C25EF"/>
    <w:rsid w:val="278F40BB"/>
    <w:rsid w:val="2C2300AF"/>
    <w:rsid w:val="2EA4725E"/>
    <w:rsid w:val="304E61D7"/>
    <w:rsid w:val="31245A38"/>
    <w:rsid w:val="358717C5"/>
    <w:rsid w:val="40F04046"/>
    <w:rsid w:val="42BB06D0"/>
    <w:rsid w:val="4563155C"/>
    <w:rsid w:val="49056E71"/>
    <w:rsid w:val="49A97E18"/>
    <w:rsid w:val="4BA84F1E"/>
    <w:rsid w:val="503C68DC"/>
    <w:rsid w:val="507A0D29"/>
    <w:rsid w:val="52A55124"/>
    <w:rsid w:val="53B62FBC"/>
    <w:rsid w:val="553F6E38"/>
    <w:rsid w:val="57A76769"/>
    <w:rsid w:val="5B3E7231"/>
    <w:rsid w:val="5EE964A5"/>
    <w:rsid w:val="5FCA2CC4"/>
    <w:rsid w:val="60A7111F"/>
    <w:rsid w:val="617223EB"/>
    <w:rsid w:val="61B804C3"/>
    <w:rsid w:val="64CE437D"/>
    <w:rsid w:val="65F438B7"/>
    <w:rsid w:val="68796E78"/>
    <w:rsid w:val="69797D27"/>
    <w:rsid w:val="6AF17CFC"/>
    <w:rsid w:val="6BFA7C3B"/>
    <w:rsid w:val="6C6A0EA7"/>
    <w:rsid w:val="6E494409"/>
    <w:rsid w:val="6F842AFD"/>
    <w:rsid w:val="702661E7"/>
    <w:rsid w:val="72322FDE"/>
    <w:rsid w:val="72D35BBC"/>
    <w:rsid w:val="74291549"/>
    <w:rsid w:val="74425773"/>
    <w:rsid w:val="756D4095"/>
    <w:rsid w:val="761C74F1"/>
    <w:rsid w:val="79174340"/>
    <w:rsid w:val="79856707"/>
    <w:rsid w:val="7CA259E1"/>
    <w:rsid w:val="7E9A02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tabs>
        <w:tab w:val="left" w:pos="0"/>
      </w:tabs>
      <w:adjustRightInd w:val="0"/>
      <w:snapToGrid w:val="0"/>
      <w:spacing w:line="640" w:lineRule="atLeast"/>
    </w:pPr>
    <w:rPr>
      <w:rFonts w:ascii="Times New Roman" w:hAnsi="Times New Roman" w:eastAsia="仿宋_GB2312"/>
      <w:sz w:val="32"/>
    </w:rPr>
  </w:style>
  <w:style w:type="paragraph" w:styleId="3">
    <w:name w:val="Balloon Text"/>
    <w:basedOn w:val="1"/>
    <w:link w:val="12"/>
    <w:semiHidden/>
    <w:unhideWhenUsed/>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Char"/>
    <w:basedOn w:val="1"/>
    <w:semiHidden/>
    <w:qFormat/>
    <w:uiPriority w:val="0"/>
    <w:pPr>
      <w:widowControl/>
      <w:ind w:firstLine="420" w:firstLineChars="200"/>
      <w:jc w:val="left"/>
    </w:pPr>
    <w:rPr>
      <w:rFonts w:hAnsi="宋体"/>
      <w:color w:val="000000"/>
      <w:lang w:bidi="he-IL"/>
    </w:rPr>
  </w:style>
  <w:style w:type="character" w:customStyle="1" w:styleId="9">
    <w:name w:val="页脚 Char"/>
    <w:basedOn w:val="7"/>
    <w:link w:val="4"/>
    <w:qFormat/>
    <w:uiPriority w:val="0"/>
    <w:rPr>
      <w:rFonts w:ascii="Calibri" w:hAnsi="Calibri" w:eastAsia="宋体" w:cs="Times New Roman"/>
      <w:sz w:val="18"/>
      <w:szCs w:val="24"/>
    </w:rPr>
  </w:style>
  <w:style w:type="character" w:customStyle="1" w:styleId="10">
    <w:name w:val="正文文本 Char"/>
    <w:basedOn w:val="7"/>
    <w:link w:val="2"/>
    <w:qFormat/>
    <w:uiPriority w:val="0"/>
    <w:rPr>
      <w:rFonts w:ascii="Times New Roman" w:hAnsi="Times New Roman" w:eastAsia="仿宋_GB2312" w:cs="Times New Roman"/>
      <w:sz w:val="32"/>
      <w:szCs w:val="24"/>
    </w:rPr>
  </w:style>
  <w:style w:type="character" w:customStyle="1" w:styleId="11">
    <w:name w:val="页眉 Char"/>
    <w:basedOn w:val="7"/>
    <w:link w:val="5"/>
    <w:qFormat/>
    <w:uiPriority w:val="99"/>
    <w:rPr>
      <w:rFonts w:ascii="Calibri" w:hAnsi="Calibri" w:eastAsia="宋体" w:cs="Times New Roman"/>
      <w:sz w:val="18"/>
      <w:szCs w:val="18"/>
    </w:rPr>
  </w:style>
  <w:style w:type="character" w:customStyle="1" w:styleId="12">
    <w:name w:val="批注框文本 Char"/>
    <w:basedOn w:val="7"/>
    <w:link w:val="3"/>
    <w:semiHidden/>
    <w:qFormat/>
    <w:uiPriority w:val="99"/>
    <w:rPr>
      <w:rFonts w:ascii="Calibri" w:hAnsi="Calibri" w:eastAsia="宋体" w:cs="Times New Roman"/>
      <w:kern w:val="2"/>
      <w:sz w:val="18"/>
      <w:szCs w:val="18"/>
    </w:rPr>
  </w:style>
  <w:style w:type="paragraph" w:styleId="13">
    <w:name w:val="Quote"/>
    <w:basedOn w:val="1"/>
    <w:next w:val="1"/>
    <w:qFormat/>
    <w:uiPriority w:val="29"/>
    <w:pPr>
      <w:tabs>
        <w:tab w:val="left" w:pos="0"/>
      </w:tabs>
    </w:pPr>
    <w:rPr>
      <w:i/>
      <w:iCs/>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6000</Words>
  <Characters>6166</Characters>
  <Lines>47</Lines>
  <Paragraphs>13</Paragraphs>
  <TotalTime>1</TotalTime>
  <ScaleCrop>false</ScaleCrop>
  <LinksUpToDate>false</LinksUpToDate>
  <CharactersWithSpaces>6309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2021-03-21T06:54:00Z</dcterms:created>
  <dc:creator>XGZ01</dc:creator>
  <cp:lastModifiedBy>孟兵丽</cp:lastModifiedBy>
  <cp:lastPrinted>2021-03-24T03:48:00Z</cp:lastPrinted>
  <dcterms:modified xsi:type="dcterms:W3CDTF">2021-03-30T01:11:03Z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